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8A" w:rsidRDefault="00652358">
      <w:pPr>
        <w:spacing w:line="200" w:lineRule="atLeast"/>
        <w:rPr>
          <w:color w:val="000000"/>
        </w:rPr>
      </w:pPr>
      <w:r>
        <w:rPr>
          <w:rFonts w:hint="eastAsia"/>
          <w:color w:val="000000"/>
        </w:rPr>
        <w:t xml:space="preserve">　　　上里町</w:t>
      </w:r>
      <w:r w:rsidR="00DD61FB">
        <w:rPr>
          <w:rFonts w:hint="eastAsia"/>
          <w:color w:val="000000"/>
        </w:rPr>
        <w:t>先端設備等導入計画の認定に関する</w:t>
      </w:r>
      <w:r w:rsidR="006E128A">
        <w:rPr>
          <w:rFonts w:hint="eastAsia"/>
          <w:color w:val="000000"/>
        </w:rPr>
        <w:t>要綱</w:t>
      </w:r>
    </w:p>
    <w:p w:rsidR="00B56C5C" w:rsidRDefault="00280FCF">
      <w:pPr>
        <w:spacing w:line="200" w:lineRule="atLeast"/>
        <w:rPr>
          <w:color w:val="000000"/>
        </w:rPr>
      </w:pPr>
      <w:r>
        <w:rPr>
          <w:rFonts w:hint="eastAsia"/>
          <w:color w:val="000000"/>
        </w:rPr>
        <w:t xml:space="preserve">　　　</w:t>
      </w:r>
    </w:p>
    <w:p w:rsidR="00B56C5C" w:rsidRDefault="00280FCF">
      <w:pPr>
        <w:spacing w:line="200" w:lineRule="atLeast"/>
        <w:ind w:left="240"/>
        <w:rPr>
          <w:color w:val="000000"/>
        </w:rPr>
      </w:pPr>
      <w:r>
        <w:rPr>
          <w:rFonts w:hint="eastAsia"/>
          <w:color w:val="000000"/>
        </w:rPr>
        <w:t>（趣旨）</w:t>
      </w:r>
    </w:p>
    <w:p w:rsidR="00B56C5C" w:rsidRPr="00DD61FB" w:rsidRDefault="00280FCF" w:rsidP="00DD61FB">
      <w:pPr>
        <w:pStyle w:val="a9"/>
        <w:numPr>
          <w:ilvl w:val="0"/>
          <w:numId w:val="1"/>
        </w:numPr>
        <w:spacing w:line="200" w:lineRule="atLeast"/>
        <w:ind w:leftChars="0"/>
        <w:rPr>
          <w:color w:val="000000"/>
        </w:rPr>
      </w:pPr>
      <w:r w:rsidRPr="00DD61FB">
        <w:rPr>
          <w:rFonts w:hint="eastAsia"/>
          <w:color w:val="000000"/>
        </w:rPr>
        <w:t>この要綱は、</w:t>
      </w:r>
      <w:r w:rsidR="00DD61FB" w:rsidRPr="00DD61FB">
        <w:rPr>
          <w:rFonts w:hint="eastAsia"/>
          <w:color w:val="000000"/>
        </w:rPr>
        <w:t>生産性向上特別措置法（平成３０年法律第２５号。以下「法」</w:t>
      </w:r>
    </w:p>
    <w:p w:rsidR="00DD61FB" w:rsidRDefault="00DD61FB" w:rsidP="00DD61FB">
      <w:pPr>
        <w:pStyle w:val="a9"/>
        <w:spacing w:line="200" w:lineRule="atLeast"/>
        <w:ind w:leftChars="100" w:left="252"/>
        <w:jc w:val="both"/>
        <w:rPr>
          <w:color w:val="000000"/>
        </w:rPr>
      </w:pPr>
      <w:r>
        <w:rPr>
          <w:rFonts w:hint="eastAsia"/>
          <w:color w:val="000000"/>
        </w:rPr>
        <w:t>という。）に規定する先端設備等導入計画の認定に関し、別に定めるもののほか、必要な事項を定めるものとする。</w:t>
      </w:r>
    </w:p>
    <w:p w:rsidR="00832042" w:rsidRDefault="00832042" w:rsidP="00DD61FB">
      <w:pPr>
        <w:pStyle w:val="a9"/>
        <w:spacing w:line="200" w:lineRule="atLeast"/>
        <w:ind w:leftChars="100" w:left="252"/>
        <w:jc w:val="both"/>
        <w:rPr>
          <w:color w:val="000000"/>
        </w:rPr>
      </w:pPr>
      <w:r>
        <w:rPr>
          <w:rFonts w:hint="eastAsia"/>
          <w:color w:val="000000"/>
        </w:rPr>
        <w:t>（定義）</w:t>
      </w:r>
    </w:p>
    <w:p w:rsidR="00832042" w:rsidRPr="00832042" w:rsidRDefault="00832042" w:rsidP="00832042">
      <w:pPr>
        <w:pStyle w:val="a9"/>
        <w:numPr>
          <w:ilvl w:val="0"/>
          <w:numId w:val="1"/>
        </w:numPr>
        <w:spacing w:line="200" w:lineRule="atLeast"/>
        <w:ind w:leftChars="0"/>
        <w:jc w:val="both"/>
        <w:rPr>
          <w:color w:val="000000"/>
        </w:rPr>
      </w:pPr>
      <w:r w:rsidRPr="00832042">
        <w:rPr>
          <w:rFonts w:hint="eastAsia"/>
          <w:color w:val="000000"/>
        </w:rPr>
        <w:t>この要綱において、次の各号に掲げる用語の定義は、当該各号に定める</w:t>
      </w:r>
    </w:p>
    <w:p w:rsidR="00832042" w:rsidRDefault="00832042" w:rsidP="00832042">
      <w:pPr>
        <w:spacing w:line="200" w:lineRule="atLeast"/>
        <w:jc w:val="both"/>
        <w:rPr>
          <w:color w:val="000000"/>
        </w:rPr>
      </w:pPr>
      <w:r>
        <w:rPr>
          <w:rFonts w:hint="eastAsia"/>
          <w:color w:val="000000"/>
        </w:rPr>
        <w:t xml:space="preserve">　ところによる。</w:t>
      </w:r>
    </w:p>
    <w:p w:rsidR="00443D79" w:rsidRDefault="00832042" w:rsidP="00443D79">
      <w:pPr>
        <w:spacing w:line="200" w:lineRule="atLeast"/>
        <w:ind w:firstLineChars="100" w:firstLine="252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（１） </w:t>
      </w:r>
      <w:r w:rsidRPr="00832042">
        <w:rPr>
          <w:rFonts w:hint="eastAsia"/>
          <w:color w:val="000000"/>
        </w:rPr>
        <w:t>先端設備</w:t>
      </w:r>
      <w:r w:rsidR="00443D79">
        <w:rPr>
          <w:rFonts w:hint="eastAsia"/>
          <w:color w:val="000000"/>
        </w:rPr>
        <w:t>等</w:t>
      </w:r>
      <w:r w:rsidRPr="00832042">
        <w:rPr>
          <w:rFonts w:hint="eastAsia"/>
          <w:color w:val="000000"/>
        </w:rPr>
        <w:t>導入計画　労働生産性の向上を図るため、法第４０条第１項</w:t>
      </w:r>
      <w:r w:rsidR="00443D79">
        <w:rPr>
          <w:rFonts w:hint="eastAsia"/>
          <w:color w:val="000000"/>
        </w:rPr>
        <w:t xml:space="preserve">　</w:t>
      </w:r>
    </w:p>
    <w:p w:rsidR="00832042" w:rsidRDefault="00832042" w:rsidP="00443D79">
      <w:pPr>
        <w:spacing w:line="200" w:lineRule="atLeast"/>
        <w:ind w:firstLineChars="100" w:firstLine="252"/>
        <w:jc w:val="both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443D79">
        <w:rPr>
          <w:rFonts w:hint="eastAsia"/>
          <w:color w:val="000000"/>
        </w:rPr>
        <w:t>の</w:t>
      </w:r>
      <w:r w:rsidR="00CD0CF9">
        <w:rPr>
          <w:rFonts w:hint="eastAsia"/>
          <w:color w:val="000000"/>
        </w:rPr>
        <w:t>規定に基づき、中小企業者が作成した先端設備等の導入計画をいう。</w:t>
      </w:r>
    </w:p>
    <w:p w:rsidR="00CD0CF9" w:rsidRDefault="00CD0CF9" w:rsidP="00CD0CF9">
      <w:pPr>
        <w:spacing w:line="200" w:lineRule="atLeast"/>
        <w:ind w:leftChars="100" w:left="882" w:hangingChars="250" w:hanging="630"/>
        <w:jc w:val="both"/>
        <w:rPr>
          <w:color w:val="000000"/>
        </w:rPr>
      </w:pPr>
      <w:r>
        <w:rPr>
          <w:rFonts w:hint="eastAsia"/>
          <w:color w:val="000000"/>
        </w:rPr>
        <w:t>（２） 中小企業者　法第３６条第１項に規定する中小企業等経営強化法（平　成１１年法律第１８号）第２条第１項に規定する中小企業者をいう。</w:t>
      </w:r>
    </w:p>
    <w:p w:rsidR="00B56C5C" w:rsidRDefault="00280FCF">
      <w:pPr>
        <w:spacing w:line="200" w:lineRule="atLeast"/>
        <w:ind w:left="240"/>
        <w:rPr>
          <w:color w:val="000000"/>
        </w:rPr>
      </w:pPr>
      <w:r>
        <w:rPr>
          <w:rFonts w:hint="eastAsia"/>
          <w:color w:val="000000"/>
        </w:rPr>
        <w:t>（</w:t>
      </w:r>
      <w:r w:rsidR="00DD61FB">
        <w:rPr>
          <w:rFonts w:hint="eastAsia"/>
          <w:color w:val="000000"/>
        </w:rPr>
        <w:t>添付書類</w:t>
      </w:r>
      <w:r>
        <w:rPr>
          <w:rFonts w:hint="eastAsia"/>
          <w:color w:val="000000"/>
        </w:rPr>
        <w:t>）</w:t>
      </w:r>
    </w:p>
    <w:p w:rsidR="00271ED5" w:rsidRDefault="002940A1">
      <w:pPr>
        <w:spacing w:line="200" w:lineRule="atLeast"/>
        <w:ind w:left="240" w:hanging="240"/>
        <w:rPr>
          <w:color w:val="000000"/>
        </w:rPr>
      </w:pPr>
      <w:r>
        <w:rPr>
          <w:rFonts w:hint="eastAsia"/>
          <w:color w:val="000000"/>
        </w:rPr>
        <w:t>第３</w:t>
      </w:r>
      <w:r w:rsidR="00280FCF">
        <w:rPr>
          <w:rFonts w:hint="eastAsia"/>
          <w:color w:val="000000"/>
        </w:rPr>
        <w:t xml:space="preserve">条　</w:t>
      </w:r>
      <w:r w:rsidR="00DD61FB">
        <w:rPr>
          <w:rFonts w:hint="eastAsia"/>
          <w:color w:val="000000"/>
        </w:rPr>
        <w:t>法第４０条第１項に規定する先端設備</w:t>
      </w:r>
      <w:r w:rsidR="00443D79">
        <w:rPr>
          <w:rFonts w:hint="eastAsia"/>
          <w:color w:val="000000"/>
        </w:rPr>
        <w:t>等</w:t>
      </w:r>
      <w:r w:rsidR="00DD61FB">
        <w:rPr>
          <w:rFonts w:hint="eastAsia"/>
          <w:color w:val="000000"/>
        </w:rPr>
        <w:t>導入計画を町長に提出しようとする中小企業者は、経済産業省令関係生産性向上特別措置法施行規則（平成３０年経済産業省令第３３号）第</w:t>
      </w:r>
      <w:r w:rsidR="00271ED5">
        <w:rPr>
          <w:rFonts w:hint="eastAsia"/>
          <w:color w:val="000000"/>
        </w:rPr>
        <w:t>４条第１項、第２項及び第３項に規定するものの</w:t>
      </w:r>
      <w:bookmarkStart w:id="0" w:name="_GoBack"/>
      <w:bookmarkEnd w:id="0"/>
      <w:r w:rsidR="00271ED5">
        <w:rPr>
          <w:rFonts w:hint="eastAsia"/>
          <w:color w:val="000000"/>
        </w:rPr>
        <w:t>ほか、同条第４項に規定する書類として、以下の書類を添付しなければならない。</w:t>
      </w:r>
    </w:p>
    <w:p w:rsidR="00271ED5" w:rsidRDefault="00271ED5">
      <w:pPr>
        <w:spacing w:line="200" w:lineRule="atLeast"/>
        <w:ind w:left="240" w:hanging="240"/>
        <w:rPr>
          <w:color w:val="000000"/>
        </w:rPr>
      </w:pPr>
      <w:r>
        <w:rPr>
          <w:rFonts w:hint="eastAsia"/>
          <w:color w:val="000000"/>
        </w:rPr>
        <w:t xml:space="preserve">　（１）</w:t>
      </w:r>
      <w:r w:rsidR="00DC7BF2">
        <w:rPr>
          <w:rFonts w:hint="eastAsia"/>
          <w:color w:val="000000"/>
        </w:rPr>
        <w:t>個人情報の取扱いに関する</w:t>
      </w:r>
      <w:r w:rsidR="008D367D">
        <w:rPr>
          <w:rFonts w:hint="eastAsia"/>
          <w:color w:val="000000"/>
        </w:rPr>
        <w:t>同意書（別記様式第１号</w:t>
      </w:r>
      <w:r>
        <w:rPr>
          <w:rFonts w:hint="eastAsia"/>
          <w:color w:val="000000"/>
        </w:rPr>
        <w:t>）</w:t>
      </w:r>
    </w:p>
    <w:p w:rsidR="00271ED5" w:rsidRDefault="00271ED5">
      <w:pPr>
        <w:spacing w:line="200" w:lineRule="atLeast"/>
        <w:ind w:left="240" w:hanging="240"/>
      </w:pPr>
      <w:r>
        <w:rPr>
          <w:rFonts w:hint="eastAsia"/>
          <w:color w:val="000000"/>
        </w:rPr>
        <w:t xml:space="preserve">　（２）</w:t>
      </w:r>
      <w:r w:rsidR="008D367D">
        <w:rPr>
          <w:rFonts w:hint="eastAsia"/>
        </w:rPr>
        <w:t>導入する先端設備等をリース契約で取得する場合は、リース契約見積書</w:t>
      </w:r>
    </w:p>
    <w:p w:rsidR="008D367D" w:rsidRDefault="008D367D">
      <w:pPr>
        <w:spacing w:line="200" w:lineRule="atLeast"/>
        <w:ind w:left="240" w:hanging="240"/>
        <w:rPr>
          <w:color w:val="000000"/>
        </w:rPr>
      </w:pPr>
      <w:r>
        <w:rPr>
          <w:rFonts w:hint="eastAsia"/>
          <w:color w:val="000000"/>
        </w:rPr>
        <w:t xml:space="preserve">　　　　及び公益社団法人リース事業協会が確認した軽減計算書の写し。</w:t>
      </w:r>
    </w:p>
    <w:p w:rsidR="00D85DFD" w:rsidRPr="008D367D" w:rsidRDefault="00D85DFD">
      <w:pPr>
        <w:spacing w:line="200" w:lineRule="atLeast"/>
        <w:ind w:left="240" w:hanging="240"/>
      </w:pPr>
      <w:r>
        <w:rPr>
          <w:rFonts w:hint="eastAsia"/>
          <w:color w:val="000000"/>
        </w:rPr>
        <w:t xml:space="preserve">　（３）前各号に掲げるもののほか、町長が必要と認める書類。</w:t>
      </w:r>
    </w:p>
    <w:p w:rsidR="00B56C5C" w:rsidRDefault="00280FCF">
      <w:pPr>
        <w:spacing w:line="200" w:lineRule="atLeast"/>
        <w:ind w:left="240"/>
        <w:rPr>
          <w:color w:val="000000"/>
        </w:rPr>
      </w:pPr>
      <w:r>
        <w:rPr>
          <w:rFonts w:hint="eastAsia"/>
          <w:color w:val="000000"/>
        </w:rPr>
        <w:t>（</w:t>
      </w:r>
      <w:r w:rsidR="00271ED5">
        <w:rPr>
          <w:rFonts w:hint="eastAsia"/>
          <w:color w:val="000000"/>
        </w:rPr>
        <w:t>認定通知</w:t>
      </w:r>
      <w:r>
        <w:rPr>
          <w:rFonts w:hint="eastAsia"/>
          <w:color w:val="000000"/>
        </w:rPr>
        <w:t>）</w:t>
      </w:r>
    </w:p>
    <w:p w:rsidR="00271ED5" w:rsidRPr="00271ED5" w:rsidRDefault="002940A1" w:rsidP="005E7B82">
      <w:pPr>
        <w:spacing w:line="200" w:lineRule="atLeast"/>
        <w:ind w:left="252" w:hangingChars="100" w:hanging="252"/>
        <w:rPr>
          <w:color w:val="000000"/>
        </w:rPr>
      </w:pPr>
      <w:r>
        <w:rPr>
          <w:rFonts w:hint="eastAsia"/>
          <w:color w:val="000000"/>
        </w:rPr>
        <w:t>第４</w:t>
      </w:r>
      <w:r w:rsidR="005E7B82">
        <w:rPr>
          <w:rFonts w:hint="eastAsia"/>
          <w:color w:val="000000"/>
        </w:rPr>
        <w:t xml:space="preserve">条　</w:t>
      </w:r>
      <w:r w:rsidR="00271ED5" w:rsidRPr="005E7B82">
        <w:rPr>
          <w:rFonts w:hint="eastAsia"/>
          <w:color w:val="000000"/>
        </w:rPr>
        <w:t>法第４０条第４項の規定により先端設備等導入計画を認定した場合は</w:t>
      </w:r>
      <w:r w:rsidR="00271ED5">
        <w:rPr>
          <w:rFonts w:hint="eastAsia"/>
          <w:color w:val="000000"/>
        </w:rPr>
        <w:t>別記様式第２号により、認定しないこととした場合</w:t>
      </w:r>
      <w:r w:rsidR="005E7B82">
        <w:rPr>
          <w:rFonts w:hint="eastAsia"/>
          <w:color w:val="000000"/>
        </w:rPr>
        <w:t>は</w:t>
      </w:r>
      <w:r w:rsidR="00271ED5">
        <w:rPr>
          <w:rFonts w:hint="eastAsia"/>
          <w:color w:val="000000"/>
        </w:rPr>
        <w:t>別記様式第３号により</w:t>
      </w:r>
      <w:r w:rsidR="005E7B82">
        <w:rPr>
          <w:rFonts w:hint="eastAsia"/>
          <w:color w:val="000000"/>
        </w:rPr>
        <w:t>、</w:t>
      </w:r>
      <w:r w:rsidR="00271ED5">
        <w:rPr>
          <w:rFonts w:hint="eastAsia"/>
          <w:color w:val="000000"/>
        </w:rPr>
        <w:t>その旨を通知するものとする。</w:t>
      </w:r>
    </w:p>
    <w:p w:rsidR="00B56C5C" w:rsidRDefault="00280FCF" w:rsidP="002A7512">
      <w:pPr>
        <w:spacing w:line="200" w:lineRule="atLeast"/>
        <w:ind w:left="240" w:firstLine="12"/>
        <w:rPr>
          <w:color w:val="000000"/>
        </w:rPr>
      </w:pPr>
      <w:r>
        <w:rPr>
          <w:rFonts w:hint="eastAsia"/>
          <w:color w:val="000000"/>
        </w:rPr>
        <w:t>（</w:t>
      </w:r>
      <w:r w:rsidR="00271ED5">
        <w:rPr>
          <w:rFonts w:hint="eastAsia"/>
          <w:color w:val="000000"/>
        </w:rPr>
        <w:t>変更申請</w:t>
      </w:r>
      <w:r>
        <w:rPr>
          <w:rFonts w:hint="eastAsia"/>
          <w:color w:val="000000"/>
        </w:rPr>
        <w:t>）</w:t>
      </w:r>
    </w:p>
    <w:p w:rsidR="00A37148" w:rsidRDefault="002940A1">
      <w:pPr>
        <w:spacing w:line="200" w:lineRule="atLeast"/>
        <w:ind w:left="240" w:hanging="240"/>
        <w:rPr>
          <w:color w:val="000000"/>
        </w:rPr>
      </w:pPr>
      <w:r>
        <w:rPr>
          <w:rFonts w:hint="eastAsia"/>
          <w:color w:val="000000"/>
        </w:rPr>
        <w:t>第５</w:t>
      </w:r>
      <w:r w:rsidR="00F15984">
        <w:rPr>
          <w:rFonts w:hint="eastAsia"/>
          <w:color w:val="000000"/>
        </w:rPr>
        <w:t xml:space="preserve">条　</w:t>
      </w:r>
      <w:r w:rsidR="005E7B82">
        <w:rPr>
          <w:rFonts w:hint="eastAsia"/>
          <w:color w:val="000000"/>
        </w:rPr>
        <w:t>法第４１条第１項の規定により申請を受け、法第４１条第５項において</w:t>
      </w:r>
    </w:p>
    <w:p w:rsidR="005E7B82" w:rsidRDefault="005E7B82">
      <w:pPr>
        <w:spacing w:line="200" w:lineRule="atLeast"/>
        <w:ind w:left="240" w:hanging="240"/>
        <w:rPr>
          <w:color w:val="000000"/>
        </w:rPr>
      </w:pPr>
      <w:r>
        <w:rPr>
          <w:rFonts w:hint="eastAsia"/>
          <w:color w:val="000000"/>
        </w:rPr>
        <w:t xml:space="preserve">　準用する法第４０条第４項の規定により先端設備等導入計画を認定した場合は</w:t>
      </w:r>
    </w:p>
    <w:p w:rsidR="005E7B82" w:rsidRDefault="005E7B82">
      <w:pPr>
        <w:spacing w:line="200" w:lineRule="atLeast"/>
        <w:ind w:left="240" w:hanging="240"/>
        <w:rPr>
          <w:color w:val="000000"/>
        </w:rPr>
      </w:pPr>
      <w:r>
        <w:rPr>
          <w:rFonts w:hint="eastAsia"/>
          <w:color w:val="000000"/>
        </w:rPr>
        <w:t xml:space="preserve">　別記様式第４号により、認定しないこととした場合は別記様式第５号によりその旨を通知するものとする。</w:t>
      </w:r>
    </w:p>
    <w:p w:rsidR="00B56C5C" w:rsidRDefault="00280FCF" w:rsidP="00A37148">
      <w:pPr>
        <w:spacing w:line="200" w:lineRule="atLeast"/>
        <w:ind w:left="240" w:firstLine="12"/>
        <w:rPr>
          <w:color w:val="000000"/>
        </w:rPr>
      </w:pPr>
      <w:r>
        <w:rPr>
          <w:rFonts w:hint="eastAsia"/>
          <w:color w:val="000000"/>
        </w:rPr>
        <w:t>（</w:t>
      </w:r>
      <w:r w:rsidR="005E7B82">
        <w:rPr>
          <w:rFonts w:hint="eastAsia"/>
          <w:color w:val="000000"/>
        </w:rPr>
        <w:t>認定の取り消し</w:t>
      </w:r>
      <w:r>
        <w:rPr>
          <w:rFonts w:hint="eastAsia"/>
          <w:color w:val="000000"/>
        </w:rPr>
        <w:t>）</w:t>
      </w:r>
    </w:p>
    <w:p w:rsidR="00B56C5C" w:rsidRDefault="002940A1">
      <w:pPr>
        <w:spacing w:line="200" w:lineRule="atLeast"/>
        <w:ind w:left="240" w:hanging="240"/>
        <w:rPr>
          <w:color w:val="000000"/>
        </w:rPr>
      </w:pPr>
      <w:r>
        <w:rPr>
          <w:rFonts w:hint="eastAsia"/>
          <w:color w:val="000000"/>
        </w:rPr>
        <w:t>第６</w:t>
      </w:r>
      <w:r w:rsidR="005F2B36">
        <w:rPr>
          <w:rFonts w:hint="eastAsia"/>
          <w:color w:val="000000"/>
        </w:rPr>
        <w:t xml:space="preserve">条　</w:t>
      </w:r>
      <w:r w:rsidR="00371932">
        <w:rPr>
          <w:rFonts w:hint="eastAsia"/>
          <w:color w:val="000000"/>
        </w:rPr>
        <w:t>法第４１条第２項又は第３項の規定により第３条第１項の認定又は第４条第１項の認定を取り消した場合は別記様式第６号によりその旨を通知するものとする。</w:t>
      </w:r>
    </w:p>
    <w:p w:rsidR="002940A1" w:rsidRDefault="002940A1">
      <w:pPr>
        <w:spacing w:line="200" w:lineRule="atLeast"/>
        <w:ind w:left="240" w:hanging="240"/>
        <w:rPr>
          <w:color w:val="000000"/>
        </w:rPr>
      </w:pPr>
      <w:r>
        <w:rPr>
          <w:rFonts w:hint="eastAsia"/>
          <w:color w:val="000000"/>
        </w:rPr>
        <w:lastRenderedPageBreak/>
        <w:t xml:space="preserve">　（補則）</w:t>
      </w:r>
    </w:p>
    <w:p w:rsidR="002940A1" w:rsidRDefault="002940A1">
      <w:pPr>
        <w:spacing w:line="200" w:lineRule="atLeast"/>
        <w:ind w:left="240" w:hanging="240"/>
        <w:rPr>
          <w:color w:val="000000"/>
        </w:rPr>
      </w:pPr>
      <w:r>
        <w:rPr>
          <w:rFonts w:hint="eastAsia"/>
          <w:color w:val="000000"/>
        </w:rPr>
        <w:t>第７条　この要綱に定めるもののほか、必要な事項は、町長が別に定める。</w:t>
      </w:r>
    </w:p>
    <w:p w:rsidR="00B56C5C" w:rsidRDefault="00280FCF">
      <w:pPr>
        <w:spacing w:line="200" w:lineRule="atLeast"/>
        <w:ind w:leftChars="95" w:left="239" w:firstLineChars="200" w:firstLine="504"/>
        <w:rPr>
          <w:color w:val="000000"/>
        </w:rPr>
      </w:pPr>
      <w:r>
        <w:rPr>
          <w:rFonts w:hint="eastAsia"/>
          <w:color w:val="000000"/>
        </w:rPr>
        <w:t>附　則</w:t>
      </w:r>
    </w:p>
    <w:p w:rsidR="00B56C5C" w:rsidRDefault="00280FCF">
      <w:pPr>
        <w:spacing w:line="200" w:lineRule="atLeast"/>
        <w:ind w:left="240"/>
        <w:rPr>
          <w:color w:val="000000"/>
        </w:rPr>
      </w:pPr>
      <w:r>
        <w:rPr>
          <w:rFonts w:hint="eastAsia"/>
          <w:color w:val="000000"/>
        </w:rPr>
        <w:t>（施行期日）</w:t>
      </w:r>
    </w:p>
    <w:p w:rsidR="00B56C5C" w:rsidRDefault="00DC7BF2">
      <w:pPr>
        <w:spacing w:line="200" w:lineRule="atLeast"/>
        <w:ind w:leftChars="-95" w:hangingChars="95" w:hanging="239"/>
        <w:rPr>
          <w:color w:val="000000"/>
        </w:rPr>
      </w:pPr>
      <w:r>
        <w:rPr>
          <w:rFonts w:hint="eastAsia"/>
          <w:color w:val="000000"/>
        </w:rPr>
        <w:t xml:space="preserve">　１　この告示は、公示の日から施行し、平成３０年８月１４日から適用する。</w:t>
      </w:r>
    </w:p>
    <w:p w:rsidR="00B56C5C" w:rsidRDefault="00B56C5C">
      <w:pPr>
        <w:spacing w:line="200" w:lineRule="atLeast"/>
        <w:ind w:firstLineChars="100" w:firstLine="252"/>
        <w:rPr>
          <w:color w:val="000000"/>
        </w:rPr>
      </w:pPr>
    </w:p>
    <w:sectPr w:rsidR="00B56C5C">
      <w:footerReference w:type="default" r:id="rId8"/>
      <w:pgSz w:w="11905" w:h="16837"/>
      <w:pgMar w:top="1418" w:right="1418" w:bottom="1418" w:left="1418" w:header="720" w:footer="720" w:gutter="0"/>
      <w:cols w:space="720"/>
      <w:noEndnote/>
      <w:docGrid w:type="linesAndChars" w:linePitch="388" w:charSpace="2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C7" w:rsidRDefault="00280FCF">
      <w:r>
        <w:separator/>
      </w:r>
    </w:p>
  </w:endnote>
  <w:endnote w:type="continuationSeparator" w:id="0">
    <w:p w:rsidR="00BB78C7" w:rsidRDefault="0028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5C" w:rsidRDefault="00B56C5C">
    <w:pPr>
      <w:spacing w:line="288" w:lineRule="atLeast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C7" w:rsidRDefault="00280FCF">
      <w:r>
        <w:separator/>
      </w:r>
    </w:p>
  </w:footnote>
  <w:footnote w:type="continuationSeparator" w:id="0">
    <w:p w:rsidR="00BB78C7" w:rsidRDefault="0028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756"/>
    <w:multiLevelType w:val="hybridMultilevel"/>
    <w:tmpl w:val="39B42548"/>
    <w:lvl w:ilvl="0" w:tplc="6E82EA40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76265978"/>
    <w:multiLevelType w:val="hybridMultilevel"/>
    <w:tmpl w:val="6BFCFBA2"/>
    <w:lvl w:ilvl="0" w:tplc="BAFAAE26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27B2267A">
      <w:start w:val="1"/>
      <w:numFmt w:val="decimalFullWidth"/>
      <w:lvlText w:val="（%2）"/>
      <w:lvlJc w:val="left"/>
      <w:pPr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efaultTableStyle w:val="1"/>
  <w:drawingGridHorizontalSpacing w:val="126"/>
  <w:drawingGridVerticalSpacing w:val="388"/>
  <w:displayHorizontalDrawingGridEvery w:val="0"/>
  <w:displayVertic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56C5C"/>
    <w:rsid w:val="00271ED5"/>
    <w:rsid w:val="00280FCF"/>
    <w:rsid w:val="002940A1"/>
    <w:rsid w:val="002A7512"/>
    <w:rsid w:val="00371932"/>
    <w:rsid w:val="003751B5"/>
    <w:rsid w:val="003C6CDC"/>
    <w:rsid w:val="00443D79"/>
    <w:rsid w:val="004F024F"/>
    <w:rsid w:val="005E7B82"/>
    <w:rsid w:val="005F2B36"/>
    <w:rsid w:val="00652358"/>
    <w:rsid w:val="006A79BC"/>
    <w:rsid w:val="006E128A"/>
    <w:rsid w:val="00832042"/>
    <w:rsid w:val="00873D15"/>
    <w:rsid w:val="008D367D"/>
    <w:rsid w:val="00A37148"/>
    <w:rsid w:val="00A53AE0"/>
    <w:rsid w:val="00A702EA"/>
    <w:rsid w:val="00AA6252"/>
    <w:rsid w:val="00B56C5C"/>
    <w:rsid w:val="00BB78C7"/>
    <w:rsid w:val="00CB3128"/>
    <w:rsid w:val="00CD0CF9"/>
    <w:rsid w:val="00CD7167"/>
    <w:rsid w:val="00D54A5F"/>
    <w:rsid w:val="00D85DFD"/>
    <w:rsid w:val="00DC7BF2"/>
    <w:rsid w:val="00DD61FB"/>
    <w:rsid w:val="00E4648E"/>
    <w:rsid w:val="00E860FB"/>
    <w:rsid w:val="00F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kern w:val="0"/>
      <w:sz w:val="24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rFonts w:ascii="Times New Roman" w:hAnsi="Times New Roman"/>
      <w:kern w:val="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61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kern w:val="0"/>
      <w:sz w:val="24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rFonts w:ascii="Times New Roman" w:hAnsi="Times New Roman"/>
      <w:kern w:val="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61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0887</dc:creator>
  <cp:lastModifiedBy>上里町役場</cp:lastModifiedBy>
  <cp:revision>28</cp:revision>
  <cp:lastPrinted>2016-10-03T05:19:00Z</cp:lastPrinted>
  <dcterms:created xsi:type="dcterms:W3CDTF">2016-10-03T04:17:00Z</dcterms:created>
  <dcterms:modified xsi:type="dcterms:W3CDTF">2018-10-23T07:36:00Z</dcterms:modified>
</cp:coreProperties>
</file>